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CCA5" w14:textId="77777777" w:rsidR="00E12EE3" w:rsidRPr="0076409E" w:rsidRDefault="00BC04F6" w:rsidP="00BC04F6">
      <w:pPr>
        <w:jc w:val="right"/>
        <w:rPr>
          <w:rFonts w:ascii="HG丸ｺﾞｼｯｸM-PRO" w:eastAsia="HG丸ｺﾞｼｯｸM-PRO" w:hAnsi="HG丸ｺﾞｼｯｸM-PRO"/>
          <w:b/>
          <w:color w:val="000000" w:themeColor="text1"/>
        </w:rPr>
      </w:pPr>
      <w:r w:rsidRPr="0076409E">
        <w:rPr>
          <w:rFonts w:ascii="HG丸ｺﾞｼｯｸM-PRO" w:eastAsia="HG丸ｺﾞｼｯｸM-PRO" w:hAnsi="HG丸ｺﾞｼｯｸM-PRO" w:hint="eastAsia"/>
          <w:b/>
          <w:color w:val="000000" w:themeColor="text1"/>
          <w:spacing w:val="34"/>
          <w:kern w:val="0"/>
          <w:fitText w:val="1899" w:id="1411715072"/>
        </w:rPr>
        <w:t>平成</w:t>
      </w:r>
      <w:r w:rsidR="001C535B" w:rsidRPr="0076409E">
        <w:rPr>
          <w:rFonts w:ascii="HG丸ｺﾞｼｯｸM-PRO" w:eastAsia="HG丸ｺﾞｼｯｸM-PRO" w:hAnsi="HG丸ｺﾞｼｯｸM-PRO" w:hint="eastAsia"/>
          <w:b/>
          <w:color w:val="000000" w:themeColor="text1"/>
          <w:spacing w:val="34"/>
          <w:kern w:val="0"/>
          <w:fitText w:val="1899" w:id="1411715072"/>
        </w:rPr>
        <w:t>30</w:t>
      </w:r>
      <w:r w:rsidRPr="0076409E">
        <w:rPr>
          <w:rFonts w:ascii="HG丸ｺﾞｼｯｸM-PRO" w:eastAsia="HG丸ｺﾞｼｯｸM-PRO" w:hAnsi="HG丸ｺﾞｼｯｸM-PRO" w:hint="eastAsia"/>
          <w:b/>
          <w:color w:val="000000" w:themeColor="text1"/>
          <w:spacing w:val="34"/>
          <w:kern w:val="0"/>
          <w:fitText w:val="1899" w:id="1411715072"/>
        </w:rPr>
        <w:t>年</w:t>
      </w:r>
      <w:r w:rsidR="001C535B" w:rsidRPr="0076409E">
        <w:rPr>
          <w:rFonts w:ascii="HG丸ｺﾞｼｯｸM-PRO" w:eastAsia="HG丸ｺﾞｼｯｸM-PRO" w:hAnsi="HG丸ｺﾞｼｯｸM-PRO" w:hint="eastAsia"/>
          <w:b/>
          <w:color w:val="000000" w:themeColor="text1"/>
          <w:spacing w:val="34"/>
          <w:kern w:val="0"/>
          <w:fitText w:val="1899" w:id="1411715072"/>
        </w:rPr>
        <w:t>4</w:t>
      </w:r>
      <w:r w:rsidRPr="0076409E">
        <w:rPr>
          <w:rFonts w:ascii="HG丸ｺﾞｼｯｸM-PRO" w:eastAsia="HG丸ｺﾞｼｯｸM-PRO" w:hAnsi="HG丸ｺﾞｼｯｸM-PRO" w:hint="eastAsia"/>
          <w:b/>
          <w:color w:val="000000" w:themeColor="text1"/>
          <w:kern w:val="0"/>
          <w:fitText w:val="1899" w:id="1411715072"/>
        </w:rPr>
        <w:t>月</w:t>
      </w:r>
    </w:p>
    <w:p w14:paraId="3CB4BC12" w14:textId="77777777" w:rsidR="00823CD7" w:rsidRPr="0076409E" w:rsidRDefault="00E12EE3" w:rsidP="00BC04F6">
      <w:pPr>
        <w:jc w:val="right"/>
        <w:rPr>
          <w:rFonts w:ascii="HG丸ｺﾞｼｯｸM-PRO" w:eastAsia="HG丸ｺﾞｼｯｸM-PRO" w:hAnsi="HG丸ｺﾞｼｯｸM-PRO"/>
          <w:b/>
          <w:color w:val="000000" w:themeColor="text1"/>
        </w:rPr>
      </w:pPr>
      <w:r w:rsidRPr="0076409E">
        <w:rPr>
          <w:rFonts w:ascii="HG丸ｺﾞｼｯｸM-PRO" w:eastAsia="HG丸ｺﾞｼｯｸM-PRO" w:hAnsi="HG丸ｺﾞｼｯｸM-PRO" w:hint="eastAsia"/>
          <w:b/>
          <w:color w:val="000000" w:themeColor="text1"/>
        </w:rPr>
        <w:t>静岡地区競技委員会</w:t>
      </w:r>
    </w:p>
    <w:p w14:paraId="7C9FC81E" w14:textId="77777777" w:rsidR="00BC04F6" w:rsidRPr="007A185C" w:rsidRDefault="00BC04F6" w:rsidP="00BC04F6">
      <w:pPr>
        <w:jc w:val="center"/>
        <w:rPr>
          <w:rFonts w:ascii="HG丸ｺﾞｼｯｸM-PRO" w:eastAsia="HG丸ｺﾞｼｯｸM-PRO" w:hAnsi="HG丸ｺﾞｼｯｸM-PRO"/>
          <w:b/>
          <w:color w:val="000000" w:themeColor="text1"/>
          <w:szCs w:val="21"/>
        </w:rPr>
      </w:pPr>
    </w:p>
    <w:p w14:paraId="0DC44BD7" w14:textId="5A47B948" w:rsidR="00BC04F6" w:rsidRPr="007A185C" w:rsidRDefault="00BC04F6" w:rsidP="007A185C">
      <w:pPr>
        <w:jc w:val="center"/>
        <w:rPr>
          <w:rFonts w:ascii="HG丸ｺﾞｼｯｸM-PRO" w:eastAsia="HG丸ｺﾞｼｯｸM-PRO" w:hAnsi="HG丸ｺﾞｼｯｸM-PRO" w:hint="eastAsia"/>
          <w:b/>
          <w:color w:val="000000" w:themeColor="text1"/>
          <w:sz w:val="24"/>
          <w:szCs w:val="24"/>
        </w:rPr>
      </w:pPr>
      <w:r w:rsidRPr="0076409E">
        <w:rPr>
          <w:rFonts w:ascii="HG丸ｺﾞｼｯｸM-PRO" w:eastAsia="HG丸ｺﾞｼｯｸM-PRO" w:hAnsi="HG丸ｺﾞｼｯｸM-PRO" w:hint="eastAsia"/>
          <w:b/>
          <w:color w:val="000000" w:themeColor="text1"/>
          <w:sz w:val="24"/>
          <w:szCs w:val="24"/>
        </w:rPr>
        <w:t>マンツーマンコ</w:t>
      </w:r>
      <w:r w:rsidR="00B70FA3" w:rsidRPr="0076409E">
        <w:rPr>
          <w:rFonts w:ascii="HG丸ｺﾞｼｯｸM-PRO" w:eastAsia="HG丸ｺﾞｼｯｸM-PRO" w:hAnsi="HG丸ｺﾞｼｯｸM-PRO" w:cs="ＭＳ Ｐゴシック" w:hint="eastAsia"/>
          <w:b/>
          <w:color w:val="000000" w:themeColor="text1"/>
          <w:kern w:val="0"/>
          <w:sz w:val="24"/>
          <w:szCs w:val="24"/>
        </w:rPr>
        <w:t>ミッショナー</w:t>
      </w:r>
      <w:r w:rsidRPr="0076409E">
        <w:rPr>
          <w:rFonts w:ascii="HG丸ｺﾞｼｯｸM-PRO" w:eastAsia="HG丸ｺﾞｼｯｸM-PRO" w:hAnsi="HG丸ｺﾞｼｯｸM-PRO" w:hint="eastAsia"/>
          <w:b/>
          <w:color w:val="000000" w:themeColor="text1"/>
          <w:sz w:val="24"/>
          <w:szCs w:val="24"/>
        </w:rPr>
        <w:t>について【H</w:t>
      </w:r>
      <w:r w:rsidR="001C535B" w:rsidRPr="0076409E">
        <w:rPr>
          <w:rFonts w:ascii="HG丸ｺﾞｼｯｸM-PRO" w:eastAsia="HG丸ｺﾞｼｯｸM-PRO" w:hAnsi="HG丸ｺﾞｼｯｸM-PRO" w:hint="eastAsia"/>
          <w:b/>
          <w:color w:val="000000" w:themeColor="text1"/>
          <w:sz w:val="24"/>
          <w:szCs w:val="24"/>
        </w:rPr>
        <w:t>30</w:t>
      </w:r>
      <w:r w:rsidRPr="0076409E">
        <w:rPr>
          <w:rFonts w:ascii="HG丸ｺﾞｼｯｸM-PRO" w:eastAsia="HG丸ｺﾞｼｯｸM-PRO" w:hAnsi="HG丸ｺﾞｼｯｸM-PRO" w:hint="eastAsia"/>
          <w:b/>
          <w:color w:val="000000" w:themeColor="text1"/>
          <w:sz w:val="24"/>
          <w:szCs w:val="24"/>
        </w:rPr>
        <w:t>年度静岡地区版】</w:t>
      </w:r>
    </w:p>
    <w:p w14:paraId="3E9E215E" w14:textId="3116EBB3" w:rsidR="00BC04F6" w:rsidRDefault="00BC04F6">
      <w:pPr>
        <w:rPr>
          <w:rFonts w:ascii="HG丸ｺﾞｼｯｸM-PRO" w:eastAsia="HG丸ｺﾞｼｯｸM-PRO" w:hAnsi="HG丸ｺﾞｼｯｸM-PRO"/>
          <w:b/>
          <w:color w:val="000000" w:themeColor="text1"/>
        </w:rPr>
      </w:pPr>
    </w:p>
    <w:p w14:paraId="575CFD08" w14:textId="77777777" w:rsidR="007D15D5" w:rsidRPr="0076409E" w:rsidRDefault="007D15D5">
      <w:pPr>
        <w:rPr>
          <w:rFonts w:ascii="HG丸ｺﾞｼｯｸM-PRO" w:eastAsia="HG丸ｺﾞｼｯｸM-PRO" w:hAnsi="HG丸ｺﾞｼｯｸM-PRO" w:hint="eastAsia"/>
          <w:b/>
          <w:color w:val="000000" w:themeColor="text1"/>
        </w:rPr>
      </w:pPr>
    </w:p>
    <w:p w14:paraId="5372D7B5" w14:textId="77777777" w:rsidR="00BC04F6" w:rsidRPr="0076409E" w:rsidRDefault="00B70FA3" w:rsidP="00BC04F6">
      <w:pPr>
        <w:autoSpaceDE w:val="0"/>
        <w:autoSpaceDN w:val="0"/>
        <w:adjustRightInd w:val="0"/>
        <w:jc w:val="left"/>
        <w:rPr>
          <w:rFonts w:ascii="HG丸ｺﾞｼｯｸM-PRO" w:eastAsia="HG丸ｺﾞｼｯｸM-PRO" w:hAnsi="HG丸ｺﾞｼｯｸM-PRO" w:cs="ＭＳ Ｐゴシック"/>
          <w:b/>
          <w:color w:val="000000" w:themeColor="text1"/>
          <w:kern w:val="0"/>
          <w:szCs w:val="21"/>
        </w:rPr>
      </w:pPr>
      <w:r w:rsidRPr="0076409E">
        <w:rPr>
          <w:rFonts w:ascii="HG丸ｺﾞｼｯｸM-PRO" w:eastAsia="HG丸ｺﾞｼｯｸM-PRO" w:hAnsi="HG丸ｺﾞｼｯｸM-PRO" w:cs="ＭＳ Ｐゴシック" w:hint="eastAsia"/>
          <w:b/>
          <w:color w:val="000000" w:themeColor="text1"/>
          <w:kern w:val="0"/>
          <w:szCs w:val="21"/>
        </w:rPr>
        <w:t xml:space="preserve">１　</w:t>
      </w:r>
      <w:r w:rsidR="00BC04F6" w:rsidRPr="0076409E">
        <w:rPr>
          <w:rFonts w:ascii="HG丸ｺﾞｼｯｸM-PRO" w:eastAsia="HG丸ｺﾞｼｯｸM-PRO" w:hAnsi="HG丸ｺﾞｼｯｸM-PRO" w:cs="ＭＳ Ｐゴシック" w:hint="eastAsia"/>
          <w:b/>
          <w:color w:val="000000" w:themeColor="text1"/>
          <w:kern w:val="0"/>
          <w:szCs w:val="21"/>
        </w:rPr>
        <w:t>マンツーマンコミッショナー設置の目的</w:t>
      </w:r>
    </w:p>
    <w:p w14:paraId="77CA1C4F" w14:textId="77777777" w:rsidR="00BC04F6" w:rsidRPr="0076409E" w:rsidRDefault="00BC04F6" w:rsidP="001B7868">
      <w:pPr>
        <w:autoSpaceDE w:val="0"/>
        <w:autoSpaceDN w:val="0"/>
        <w:adjustRightInd w:val="0"/>
        <w:ind w:leftChars="100" w:left="210" w:firstLineChars="134" w:firstLine="281"/>
        <w:jc w:val="left"/>
        <w:rPr>
          <w:rFonts w:ascii="HG丸ｺﾞｼｯｸM-PRO" w:eastAsia="HG丸ｺﾞｼｯｸM-PRO" w:hAnsi="HG丸ｺﾞｼｯｸM-PRO" w:cs="ＭＳ Ｐゴシック"/>
          <w:color w:val="000000" w:themeColor="text1"/>
          <w:kern w:val="0"/>
          <w:szCs w:val="21"/>
        </w:rPr>
      </w:pPr>
      <w:r w:rsidRPr="0076409E">
        <w:rPr>
          <w:rFonts w:ascii="HG丸ｺﾞｼｯｸM-PRO" w:eastAsia="HG丸ｺﾞｼｯｸM-PRO" w:hAnsi="HG丸ｺﾞｼｯｸM-PRO" w:cs="ＭＳ Ｐゴシック" w:hint="eastAsia"/>
          <w:color w:val="000000" w:themeColor="text1"/>
          <w:kern w:val="0"/>
          <w:szCs w:val="21"/>
        </w:rPr>
        <w:t>マンツーマンコミッショナー（以下、「コミッショナー」）の設置の主な目的は試合における違反行為を取り締まることではなく、マンツーマンディフェンスに対する理解を推進し、円滑に試合運営を行い、より子供達がバスケットボールを楽しめる環境を構築すること。</w:t>
      </w:r>
    </w:p>
    <w:p w14:paraId="1FACEF93" w14:textId="77777777" w:rsidR="00B70FA3" w:rsidRPr="0076409E" w:rsidRDefault="00B70FA3" w:rsidP="00B70FA3">
      <w:pPr>
        <w:autoSpaceDE w:val="0"/>
        <w:autoSpaceDN w:val="0"/>
        <w:adjustRightInd w:val="0"/>
        <w:jc w:val="left"/>
        <w:rPr>
          <w:rFonts w:ascii="HG丸ｺﾞｼｯｸM-PRO" w:eastAsia="HG丸ｺﾞｼｯｸM-PRO" w:hAnsi="HG丸ｺﾞｼｯｸM-PRO" w:cs="ＭＳ Ｐゴシック"/>
          <w:b/>
          <w:color w:val="000000" w:themeColor="text1"/>
          <w:kern w:val="0"/>
          <w:szCs w:val="21"/>
        </w:rPr>
      </w:pPr>
    </w:p>
    <w:p w14:paraId="486F8B08" w14:textId="77777777" w:rsidR="00B70FA3" w:rsidRPr="0076409E" w:rsidRDefault="00B70FA3" w:rsidP="00B70FA3">
      <w:pPr>
        <w:autoSpaceDE w:val="0"/>
        <w:autoSpaceDN w:val="0"/>
        <w:adjustRightInd w:val="0"/>
        <w:jc w:val="left"/>
        <w:rPr>
          <w:rFonts w:ascii="HG丸ｺﾞｼｯｸM-PRO" w:eastAsia="HG丸ｺﾞｼｯｸM-PRO" w:hAnsi="HG丸ｺﾞｼｯｸM-PRO" w:cs="ＭＳ Ｐゴシック"/>
          <w:b/>
          <w:color w:val="000000" w:themeColor="text1"/>
          <w:kern w:val="0"/>
          <w:szCs w:val="21"/>
        </w:rPr>
      </w:pPr>
      <w:r w:rsidRPr="0076409E">
        <w:rPr>
          <w:rFonts w:ascii="HG丸ｺﾞｼｯｸM-PRO" w:eastAsia="HG丸ｺﾞｼｯｸM-PRO" w:hAnsi="HG丸ｺﾞｼｯｸM-PRO" w:cs="ＭＳ Ｐゴシック" w:hint="eastAsia"/>
          <w:b/>
          <w:color w:val="000000" w:themeColor="text1"/>
          <w:kern w:val="0"/>
          <w:szCs w:val="21"/>
        </w:rPr>
        <w:t>２　コミッショナー資格について</w:t>
      </w:r>
    </w:p>
    <w:p w14:paraId="7A358752" w14:textId="0088C095" w:rsidR="00BC04F6" w:rsidRPr="0076409E" w:rsidRDefault="00B70FA3" w:rsidP="001B7868">
      <w:pPr>
        <w:autoSpaceDE w:val="0"/>
        <w:autoSpaceDN w:val="0"/>
        <w:adjustRightInd w:val="0"/>
        <w:ind w:firstLineChars="200" w:firstLine="420"/>
        <w:jc w:val="left"/>
        <w:rPr>
          <w:rFonts w:ascii="HG丸ｺﾞｼｯｸM-PRO" w:eastAsia="HG丸ｺﾞｼｯｸM-PRO" w:hAnsi="HG丸ｺﾞｼｯｸM-PRO" w:cs="ＭＳ Ｐゴシック"/>
          <w:color w:val="000000" w:themeColor="text1"/>
          <w:kern w:val="0"/>
          <w:szCs w:val="21"/>
        </w:rPr>
      </w:pPr>
      <w:r w:rsidRPr="0076409E">
        <w:rPr>
          <w:rFonts w:ascii="HG丸ｺﾞｼｯｸM-PRO" w:eastAsia="HG丸ｺﾞｼｯｸM-PRO" w:hAnsi="HG丸ｺﾞｼｯｸM-PRO" w:cs="ＭＳ Ｐゴシック" w:hint="eastAsia"/>
          <w:color w:val="000000" w:themeColor="text1"/>
          <w:kern w:val="0"/>
          <w:szCs w:val="21"/>
        </w:rPr>
        <w:t>指導者ライセンスＥ―１級以上保持者</w:t>
      </w:r>
      <w:r w:rsidR="005C3256" w:rsidRPr="0076409E">
        <w:rPr>
          <w:rFonts w:ascii="HG丸ｺﾞｼｯｸM-PRO" w:eastAsia="HG丸ｺﾞｼｯｸM-PRO" w:hAnsi="HG丸ｺﾞｼｯｸM-PRO" w:cs="ＭＳ Ｐゴシック" w:hint="eastAsia"/>
          <w:color w:val="000000" w:themeColor="text1"/>
          <w:kern w:val="0"/>
          <w:szCs w:val="21"/>
        </w:rPr>
        <w:t>（＊H2</w:t>
      </w:r>
      <w:r w:rsidR="00401860" w:rsidRPr="0076409E">
        <w:rPr>
          <w:rFonts w:ascii="HG丸ｺﾞｼｯｸM-PRO" w:eastAsia="HG丸ｺﾞｼｯｸM-PRO" w:hAnsi="HG丸ｺﾞｼｯｸM-PRO" w:cs="ＭＳ Ｐゴシック" w:hint="eastAsia"/>
          <w:color w:val="000000" w:themeColor="text1"/>
          <w:kern w:val="0"/>
          <w:szCs w:val="21"/>
        </w:rPr>
        <w:t>9</w:t>
      </w:r>
      <w:r w:rsidR="005C3256" w:rsidRPr="0076409E">
        <w:rPr>
          <w:rFonts w:ascii="HG丸ｺﾞｼｯｸM-PRO" w:eastAsia="HG丸ｺﾞｼｯｸM-PRO" w:hAnsi="HG丸ｺﾞｼｯｸM-PRO" w:cs="ＭＳ Ｐゴシック" w:hint="eastAsia"/>
          <w:color w:val="000000" w:themeColor="text1"/>
          <w:kern w:val="0"/>
          <w:szCs w:val="21"/>
        </w:rPr>
        <w:t>年度現在の指導者ライセンス資格保持者一覧参照）</w:t>
      </w:r>
    </w:p>
    <w:p w14:paraId="729557B0" w14:textId="77777777" w:rsidR="00B70FA3" w:rsidRPr="0076409E" w:rsidRDefault="00B70FA3" w:rsidP="00BC04F6">
      <w:pPr>
        <w:autoSpaceDE w:val="0"/>
        <w:autoSpaceDN w:val="0"/>
        <w:adjustRightInd w:val="0"/>
        <w:jc w:val="left"/>
        <w:rPr>
          <w:rFonts w:ascii="HG丸ｺﾞｼｯｸM-PRO" w:eastAsia="HG丸ｺﾞｼｯｸM-PRO" w:hAnsi="HG丸ｺﾞｼｯｸM-PRO" w:cs="ＭＳ Ｐゴシック"/>
          <w:b/>
          <w:color w:val="000000" w:themeColor="text1"/>
          <w:kern w:val="0"/>
          <w:szCs w:val="21"/>
        </w:rPr>
      </w:pPr>
      <w:bookmarkStart w:id="0" w:name="_GoBack"/>
      <w:bookmarkEnd w:id="0"/>
    </w:p>
    <w:p w14:paraId="6651E15D" w14:textId="77777777" w:rsidR="00BC04F6" w:rsidRPr="0076409E" w:rsidRDefault="00B70FA3" w:rsidP="00BC04F6">
      <w:pPr>
        <w:autoSpaceDE w:val="0"/>
        <w:autoSpaceDN w:val="0"/>
        <w:adjustRightInd w:val="0"/>
        <w:jc w:val="left"/>
        <w:rPr>
          <w:rFonts w:ascii="HG丸ｺﾞｼｯｸM-PRO" w:eastAsia="HG丸ｺﾞｼｯｸM-PRO" w:hAnsi="HG丸ｺﾞｼｯｸM-PRO" w:cs="ＭＳ Ｐゴシック"/>
          <w:b/>
          <w:color w:val="000000" w:themeColor="text1"/>
          <w:kern w:val="0"/>
          <w:szCs w:val="21"/>
        </w:rPr>
      </w:pPr>
      <w:r w:rsidRPr="0076409E">
        <w:rPr>
          <w:rFonts w:ascii="HG丸ｺﾞｼｯｸM-PRO" w:eastAsia="HG丸ｺﾞｼｯｸM-PRO" w:hAnsi="HG丸ｺﾞｼｯｸM-PRO" w:cs="ＭＳ Ｐゴシック" w:hint="eastAsia"/>
          <w:b/>
          <w:color w:val="000000" w:themeColor="text1"/>
          <w:kern w:val="0"/>
          <w:szCs w:val="21"/>
        </w:rPr>
        <w:t xml:space="preserve">３　</w:t>
      </w:r>
      <w:r w:rsidR="00CE0BFE" w:rsidRPr="0076409E">
        <w:rPr>
          <w:rFonts w:ascii="HG丸ｺﾞｼｯｸM-PRO" w:eastAsia="HG丸ｺﾞｼｯｸM-PRO" w:hAnsi="HG丸ｺﾞｼｯｸM-PRO" w:cs="ＭＳ Ｐゴシック" w:hint="eastAsia"/>
          <w:b/>
          <w:color w:val="000000" w:themeColor="text1"/>
          <w:kern w:val="0"/>
          <w:szCs w:val="21"/>
        </w:rPr>
        <w:t>コミッショナーの判定基準等について</w:t>
      </w:r>
    </w:p>
    <w:p w14:paraId="6E3F924F" w14:textId="2217CFBD" w:rsidR="00CE0BFE" w:rsidRDefault="00CE0BFE" w:rsidP="00BC04F6">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r w:rsidRPr="0076409E">
        <w:rPr>
          <w:rFonts w:ascii="HG丸ｺﾞｼｯｸM-PRO" w:eastAsia="HG丸ｺﾞｼｯｸM-PRO" w:hAnsi="HG丸ｺﾞｼｯｸM-PRO" w:cs="ＭＳ Ｐゴシック" w:hint="eastAsia"/>
          <w:color w:val="000000" w:themeColor="text1"/>
          <w:kern w:val="0"/>
          <w:szCs w:val="21"/>
        </w:rPr>
        <w:t xml:space="preserve">　</w:t>
      </w:r>
      <w:r w:rsidR="007A06BC" w:rsidRPr="0076409E">
        <w:rPr>
          <w:rFonts w:ascii="HG丸ｺﾞｼｯｸM-PRO" w:eastAsia="HG丸ｺﾞｼｯｸM-PRO" w:hAnsi="HG丸ｺﾞｼｯｸM-PRO" w:cs="ＭＳ Ｐゴシック" w:hint="eastAsia"/>
          <w:color w:val="000000" w:themeColor="text1"/>
          <w:kern w:val="0"/>
          <w:szCs w:val="21"/>
        </w:rPr>
        <w:t xml:space="preserve">　</w:t>
      </w:r>
      <w:r w:rsidR="007A185C">
        <w:rPr>
          <w:rFonts w:ascii="HG丸ｺﾞｼｯｸM-PRO" w:eastAsia="HG丸ｺﾞｼｯｸM-PRO" w:hAnsi="HG丸ｺﾞｼｯｸM-PRO" w:cs="ＭＳ Ｐゴシック"/>
          <w:color w:val="000000" w:themeColor="text1"/>
          <w:kern w:val="0"/>
          <w:szCs w:val="21"/>
        </w:rPr>
        <w:fldChar w:fldCharType="begin"/>
      </w:r>
      <w:r w:rsidR="007A185C">
        <w:rPr>
          <w:rFonts w:ascii="HG丸ｺﾞｼｯｸM-PRO" w:eastAsia="HG丸ｺﾞｼｯｸM-PRO" w:hAnsi="HG丸ｺﾞｼｯｸM-PRO" w:cs="ＭＳ Ｐゴシック"/>
          <w:color w:val="000000" w:themeColor="text1"/>
          <w:kern w:val="0"/>
          <w:szCs w:val="21"/>
        </w:rPr>
        <w:instrText>HYPERLINK "http://www.japanbasketball.jp/wp-content/uploads/U15mandf_Regulation_20180401.pdf"</w:instrText>
      </w:r>
      <w:r w:rsidR="007A185C">
        <w:rPr>
          <w:rFonts w:ascii="HG丸ｺﾞｼｯｸM-PRO" w:eastAsia="HG丸ｺﾞｼｯｸM-PRO" w:hAnsi="HG丸ｺﾞｼｯｸM-PRO" w:cs="ＭＳ Ｐゴシック"/>
          <w:color w:val="000000" w:themeColor="text1"/>
          <w:kern w:val="0"/>
          <w:szCs w:val="21"/>
        </w:rPr>
      </w:r>
      <w:r w:rsidR="007A185C">
        <w:rPr>
          <w:rFonts w:ascii="HG丸ｺﾞｼｯｸM-PRO" w:eastAsia="HG丸ｺﾞｼｯｸM-PRO" w:hAnsi="HG丸ｺﾞｼｯｸM-PRO" w:cs="ＭＳ Ｐゴシック"/>
          <w:color w:val="000000" w:themeColor="text1"/>
          <w:kern w:val="0"/>
          <w:szCs w:val="21"/>
        </w:rPr>
        <w:fldChar w:fldCharType="separate"/>
      </w:r>
      <w:r w:rsidR="007A185C">
        <w:rPr>
          <w:rStyle w:val="a9"/>
          <w:rFonts w:ascii="HG丸ｺﾞｼｯｸM-PRO" w:eastAsia="HG丸ｺﾞｼｯｸM-PRO" w:hAnsi="HG丸ｺﾞｼｯｸM-PRO" w:cs="ＭＳ Ｐゴシック" w:hint="eastAsia"/>
          <w:kern w:val="0"/>
          <w:szCs w:val="21"/>
        </w:rPr>
        <w:t>マンツーマン推進関連規定（平成３０年４月１日現在）</w:t>
      </w:r>
      <w:r w:rsidR="007A185C">
        <w:rPr>
          <w:rFonts w:ascii="HG丸ｺﾞｼｯｸM-PRO" w:eastAsia="HG丸ｺﾞｼｯｸM-PRO" w:hAnsi="HG丸ｺﾞｼｯｸM-PRO" w:cs="ＭＳ Ｐゴシック"/>
          <w:color w:val="000000" w:themeColor="text1"/>
          <w:kern w:val="0"/>
          <w:szCs w:val="21"/>
        </w:rPr>
        <w:fldChar w:fldCharType="end"/>
      </w:r>
      <w:r w:rsidR="007A185C" w:rsidRPr="0076409E">
        <w:rPr>
          <w:rFonts w:ascii="HG丸ｺﾞｼｯｸM-PRO" w:eastAsia="HG丸ｺﾞｼｯｸM-PRO" w:hAnsi="HG丸ｺﾞｼｯｸM-PRO" w:cs="ＭＳ Ｐゴシック" w:hint="eastAsia"/>
          <w:color w:val="000000" w:themeColor="text1"/>
          <w:kern w:val="0"/>
          <w:szCs w:val="21"/>
        </w:rPr>
        <w:t>に則る。</w:t>
      </w:r>
    </w:p>
    <w:p w14:paraId="06895636" w14:textId="71AF9213" w:rsidR="007A185C" w:rsidRPr="0076409E" w:rsidRDefault="007A185C" w:rsidP="007A185C">
      <w:pPr>
        <w:autoSpaceDE w:val="0"/>
        <w:autoSpaceDN w:val="0"/>
        <w:adjustRightInd w:val="0"/>
        <w:jc w:val="left"/>
        <w:rPr>
          <w:rFonts w:ascii="HG丸ｺﾞｼｯｸM-PRO" w:eastAsia="HG丸ｺﾞｼｯｸM-PRO" w:hAnsi="HG丸ｺﾞｼｯｸM-PRO" w:cs="ＭＳ Ｐゴシック" w:hint="eastAsia"/>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　　　＊</w:t>
      </w:r>
      <w:hyperlink r:id="rId6" w:history="1">
        <w:r w:rsidRPr="007A185C">
          <w:rPr>
            <w:rStyle w:val="a9"/>
            <w:rFonts w:ascii="HG丸ｺﾞｼｯｸM-PRO" w:eastAsia="HG丸ｺﾞｼｯｸM-PRO" w:hAnsi="HG丸ｺﾞｼｯｸM-PRO" w:cs="ＭＳ Ｐゴシック" w:hint="eastAsia"/>
            <w:kern w:val="0"/>
            <w:szCs w:val="21"/>
          </w:rPr>
          <w:t>マンツーマン推進リーフレット第３版（平成</w:t>
        </w:r>
        <w:r w:rsidRPr="007A185C">
          <w:rPr>
            <w:rStyle w:val="a9"/>
            <w:rFonts w:ascii="HG丸ｺﾞｼｯｸM-PRO" w:eastAsia="HG丸ｺﾞｼｯｸM-PRO" w:hAnsi="HG丸ｺﾞｼｯｸM-PRO" w:cs="ＭＳ Ｐゴシック"/>
            <w:kern w:val="0"/>
            <w:szCs w:val="21"/>
          </w:rPr>
          <w:t>30年4月1日現在）</w:t>
        </w:r>
      </w:hyperlink>
    </w:p>
    <w:p w14:paraId="5458E3DB" w14:textId="734214F7" w:rsidR="007A185C" w:rsidRPr="0076409E" w:rsidRDefault="007A185C" w:rsidP="00BC04F6">
      <w:pPr>
        <w:autoSpaceDE w:val="0"/>
        <w:autoSpaceDN w:val="0"/>
        <w:adjustRightInd w:val="0"/>
        <w:jc w:val="left"/>
        <w:rPr>
          <w:rFonts w:ascii="HG丸ｺﾞｼｯｸM-PRO" w:eastAsia="HG丸ｺﾞｼｯｸM-PRO" w:hAnsi="HG丸ｺﾞｼｯｸM-PRO" w:cs="ＭＳ Ｐゴシック" w:hint="eastAsia"/>
          <w:color w:val="000000" w:themeColor="text1"/>
          <w:kern w:val="0"/>
          <w:szCs w:val="21"/>
        </w:rPr>
      </w:pPr>
    </w:p>
    <w:p w14:paraId="1061E798" w14:textId="77777777" w:rsidR="00BC04F6" w:rsidRPr="0076409E" w:rsidRDefault="00B70FA3" w:rsidP="00BC04F6">
      <w:pPr>
        <w:autoSpaceDE w:val="0"/>
        <w:autoSpaceDN w:val="0"/>
        <w:adjustRightInd w:val="0"/>
        <w:jc w:val="left"/>
        <w:rPr>
          <w:rFonts w:ascii="HG丸ｺﾞｼｯｸM-PRO" w:eastAsia="HG丸ｺﾞｼｯｸM-PRO" w:hAnsi="HG丸ｺﾞｼｯｸM-PRO" w:cs="ＭＳ Ｐゴシック"/>
          <w:b/>
          <w:color w:val="000000" w:themeColor="text1"/>
          <w:kern w:val="0"/>
          <w:szCs w:val="21"/>
        </w:rPr>
      </w:pPr>
      <w:r w:rsidRPr="0076409E">
        <w:rPr>
          <w:rFonts w:ascii="HG丸ｺﾞｼｯｸM-PRO" w:eastAsia="HG丸ｺﾞｼｯｸM-PRO" w:hAnsi="HG丸ｺﾞｼｯｸM-PRO" w:cs="ＭＳ Ｐゴシック" w:hint="eastAsia"/>
          <w:b/>
          <w:color w:val="000000" w:themeColor="text1"/>
          <w:kern w:val="0"/>
          <w:szCs w:val="21"/>
        </w:rPr>
        <w:t xml:space="preserve">４　</w:t>
      </w:r>
      <w:r w:rsidR="00BC04F6" w:rsidRPr="0076409E">
        <w:rPr>
          <w:rFonts w:ascii="HG丸ｺﾞｼｯｸM-PRO" w:eastAsia="HG丸ｺﾞｼｯｸM-PRO" w:hAnsi="HG丸ｺﾞｼｯｸM-PRO" w:cs="ＭＳ Ｐゴシック" w:hint="eastAsia"/>
          <w:b/>
          <w:color w:val="000000" w:themeColor="text1"/>
          <w:kern w:val="0"/>
          <w:szCs w:val="21"/>
        </w:rPr>
        <w:t>コミッショナー設置について</w:t>
      </w:r>
    </w:p>
    <w:p w14:paraId="16FE7C1A" w14:textId="77777777" w:rsidR="00BC04F6" w:rsidRPr="0076409E" w:rsidRDefault="00BC04F6" w:rsidP="00E12EE3">
      <w:pPr>
        <w:autoSpaceDE w:val="0"/>
        <w:autoSpaceDN w:val="0"/>
        <w:adjustRightInd w:val="0"/>
        <w:ind w:firstLineChars="100" w:firstLine="211"/>
        <w:jc w:val="left"/>
        <w:rPr>
          <w:rFonts w:ascii="HG丸ｺﾞｼｯｸM-PRO" w:eastAsia="HG丸ｺﾞｼｯｸM-PRO" w:hAnsi="HG丸ｺﾞｼｯｸM-PRO"/>
          <w:b/>
          <w:color w:val="000000" w:themeColor="text1"/>
          <w:szCs w:val="21"/>
        </w:rPr>
      </w:pPr>
      <w:r w:rsidRPr="0076409E">
        <w:rPr>
          <w:rFonts w:ascii="HG丸ｺﾞｼｯｸM-PRO" w:eastAsia="HG丸ｺﾞｼｯｸM-PRO" w:hAnsi="HG丸ｺﾞｼｯｸM-PRO" w:hint="eastAsia"/>
          <w:b/>
          <w:color w:val="000000" w:themeColor="text1"/>
          <w:szCs w:val="21"/>
        </w:rPr>
        <w:t>＜地区予選＞</w:t>
      </w:r>
    </w:p>
    <w:p w14:paraId="3BEBA8AB" w14:textId="77777777" w:rsidR="00851F5D" w:rsidRPr="0076409E" w:rsidRDefault="00BC04F6" w:rsidP="00BC04F6">
      <w:pPr>
        <w:autoSpaceDE w:val="0"/>
        <w:autoSpaceDN w:val="0"/>
        <w:adjustRightInd w:val="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 xml:space="preserve">　</w:t>
      </w:r>
      <w:r w:rsidR="00B70FA3" w:rsidRPr="0076409E">
        <w:rPr>
          <w:rFonts w:ascii="HG丸ｺﾞｼｯｸM-PRO" w:eastAsia="HG丸ｺﾞｼｯｸM-PRO" w:hAnsi="HG丸ｺﾞｼｯｸM-PRO" w:hint="eastAsia"/>
          <w:color w:val="000000" w:themeColor="text1"/>
          <w:szCs w:val="21"/>
        </w:rPr>
        <w:t xml:space="preserve">　</w:t>
      </w:r>
      <w:r w:rsidR="00851F5D" w:rsidRPr="0076409E">
        <w:rPr>
          <w:rFonts w:ascii="HG丸ｺﾞｼｯｸM-PRO" w:eastAsia="HG丸ｺﾞｼｯｸM-PRO" w:hAnsi="HG丸ｺﾞｼｯｸM-PRO" w:hint="eastAsia"/>
          <w:color w:val="000000" w:themeColor="text1"/>
          <w:szCs w:val="21"/>
        </w:rPr>
        <w:t>・予選はチーム帯同、決勝</w:t>
      </w:r>
      <w:r w:rsidR="00E12EE3" w:rsidRPr="0076409E">
        <w:rPr>
          <w:rFonts w:ascii="HG丸ｺﾞｼｯｸM-PRO" w:eastAsia="HG丸ｺﾞｼｯｸM-PRO" w:hAnsi="HG丸ｺﾞｼｯｸM-PRO" w:hint="eastAsia"/>
          <w:color w:val="000000" w:themeColor="text1"/>
          <w:szCs w:val="21"/>
        </w:rPr>
        <w:t>リーグ・</w:t>
      </w:r>
      <w:r w:rsidR="00851F5D" w:rsidRPr="0076409E">
        <w:rPr>
          <w:rFonts w:ascii="HG丸ｺﾞｼｯｸM-PRO" w:eastAsia="HG丸ｺﾞｼｯｸM-PRO" w:hAnsi="HG丸ｺﾞｼｯｸM-PRO" w:hint="eastAsia"/>
          <w:color w:val="000000" w:themeColor="text1"/>
          <w:szCs w:val="21"/>
        </w:rPr>
        <w:t>順位決定は指名制とする。</w:t>
      </w:r>
    </w:p>
    <w:p w14:paraId="5AB27CF0" w14:textId="77777777" w:rsidR="00BC04F6" w:rsidRPr="0076409E" w:rsidRDefault="00851F5D" w:rsidP="00E12EE3">
      <w:pPr>
        <w:autoSpaceDE w:val="0"/>
        <w:autoSpaceDN w:val="0"/>
        <w:adjustRightInd w:val="0"/>
        <w:ind w:leftChars="270" w:left="630" w:hangingChars="30" w:hanging="63"/>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しかし、県協会長杯は、</w:t>
      </w:r>
      <w:r w:rsidR="00E12EE3" w:rsidRPr="0076409E">
        <w:rPr>
          <w:rFonts w:ascii="HG丸ｺﾞｼｯｸM-PRO" w:eastAsia="HG丸ｺﾞｼｯｸM-PRO" w:hAnsi="HG丸ｺﾞｼｯｸM-PRO" w:cs="ＭＳ Ｐゴシック" w:hint="eastAsia"/>
          <w:color w:val="000000" w:themeColor="text1"/>
          <w:kern w:val="0"/>
          <w:szCs w:val="21"/>
        </w:rPr>
        <w:t>コミッショナー</w:t>
      </w:r>
      <w:r w:rsidR="00E12EE3" w:rsidRPr="0076409E">
        <w:rPr>
          <w:rFonts w:ascii="HG丸ｺﾞｼｯｸM-PRO" w:eastAsia="HG丸ｺﾞｼｯｸM-PRO" w:hAnsi="HG丸ｺﾞｼｯｸM-PRO" w:hint="eastAsia"/>
          <w:color w:val="000000" w:themeColor="text1"/>
          <w:szCs w:val="21"/>
        </w:rPr>
        <w:t>教育期間として、決勝リーグ・順位決定</w:t>
      </w:r>
      <w:r w:rsidRPr="0076409E">
        <w:rPr>
          <w:rFonts w:ascii="HG丸ｺﾞｼｯｸM-PRO" w:eastAsia="HG丸ｺﾞｼｯｸM-PRO" w:hAnsi="HG丸ｺﾞｼｯｸM-PRO" w:hint="eastAsia"/>
          <w:color w:val="000000" w:themeColor="text1"/>
          <w:szCs w:val="21"/>
        </w:rPr>
        <w:t>においても</w:t>
      </w:r>
      <w:r w:rsidR="00BC04F6" w:rsidRPr="0076409E">
        <w:rPr>
          <w:rFonts w:ascii="HG丸ｺﾞｼｯｸM-PRO" w:eastAsia="HG丸ｺﾞｼｯｸM-PRO" w:hAnsi="HG丸ｺﾞｼｯｸM-PRO" w:hint="eastAsia"/>
          <w:color w:val="000000" w:themeColor="text1"/>
          <w:szCs w:val="21"/>
        </w:rPr>
        <w:t>チーム帯同とする</w:t>
      </w:r>
      <w:r w:rsidR="009A7FE7" w:rsidRPr="0076409E">
        <w:rPr>
          <w:rFonts w:ascii="HG丸ｺﾞｼｯｸM-PRO" w:eastAsia="HG丸ｺﾞｼｯｸM-PRO" w:hAnsi="HG丸ｺﾞｼｯｸM-PRO" w:hint="eastAsia"/>
          <w:color w:val="000000" w:themeColor="text1"/>
          <w:szCs w:val="21"/>
        </w:rPr>
        <w:t>。</w:t>
      </w:r>
    </w:p>
    <w:p w14:paraId="0C6FF4B5" w14:textId="77F5C1F0" w:rsidR="007A06BC" w:rsidRPr="0076409E" w:rsidRDefault="009A7FE7" w:rsidP="007A06BC">
      <w:pPr>
        <w:autoSpaceDE w:val="0"/>
        <w:autoSpaceDN w:val="0"/>
        <w:adjustRightInd w:val="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 xml:space="preserve">　</w:t>
      </w:r>
      <w:r w:rsidR="00B70FA3" w:rsidRPr="0076409E">
        <w:rPr>
          <w:rFonts w:ascii="HG丸ｺﾞｼｯｸM-PRO" w:eastAsia="HG丸ｺﾞｼｯｸM-PRO" w:hAnsi="HG丸ｺﾞｼｯｸM-PRO" w:hint="eastAsia"/>
          <w:color w:val="000000" w:themeColor="text1"/>
          <w:szCs w:val="21"/>
        </w:rPr>
        <w:t xml:space="preserve">　</w:t>
      </w:r>
      <w:r w:rsidR="00BC04F6" w:rsidRPr="0076409E">
        <w:rPr>
          <w:rFonts w:ascii="HG丸ｺﾞｼｯｸM-PRO" w:eastAsia="HG丸ｺﾞｼｯｸM-PRO" w:hAnsi="HG丸ｺﾞｼｯｸM-PRO" w:hint="eastAsia"/>
          <w:color w:val="000000" w:themeColor="text1"/>
          <w:szCs w:val="21"/>
        </w:rPr>
        <w:t>・</w:t>
      </w:r>
      <w:r w:rsidRPr="0076409E">
        <w:rPr>
          <w:rFonts w:ascii="HG丸ｺﾞｼｯｸM-PRO" w:eastAsia="HG丸ｺﾞｼｯｸM-PRO" w:hAnsi="HG丸ｺﾞｼｯｸM-PRO" w:hint="eastAsia"/>
          <w:color w:val="000000" w:themeColor="text1"/>
          <w:szCs w:val="21"/>
        </w:rPr>
        <w:t>コミッショナー</w:t>
      </w:r>
      <w:r w:rsidR="00B70FA3" w:rsidRPr="0076409E">
        <w:rPr>
          <w:rFonts w:ascii="HG丸ｺﾞｼｯｸM-PRO" w:eastAsia="HG丸ｺﾞｼｯｸM-PRO" w:hAnsi="HG丸ｺﾞｼｯｸM-PRO" w:hint="eastAsia"/>
          <w:color w:val="000000" w:themeColor="text1"/>
          <w:szCs w:val="21"/>
        </w:rPr>
        <w:t>は、</w:t>
      </w:r>
      <w:proofErr w:type="gramStart"/>
      <w:r w:rsidRPr="0076409E">
        <w:rPr>
          <w:rFonts w:ascii="HG丸ｺﾞｼｯｸM-PRO" w:eastAsia="HG丸ｺﾞｼｯｸM-PRO" w:hAnsi="HG丸ｺﾞｼｯｸM-PRO" w:hint="eastAsia"/>
          <w:color w:val="FF0000"/>
          <w:szCs w:val="21"/>
        </w:rPr>
        <w:t>各</w:t>
      </w:r>
      <w:proofErr w:type="gramEnd"/>
      <w:r w:rsidRPr="0076409E">
        <w:rPr>
          <w:rFonts w:ascii="HG丸ｺﾞｼｯｸM-PRO" w:eastAsia="HG丸ｺﾞｼｯｸM-PRO" w:hAnsi="HG丸ｺﾞｼｯｸM-PRO" w:hint="eastAsia"/>
          <w:color w:val="FF0000"/>
          <w:szCs w:val="21"/>
        </w:rPr>
        <w:t>試合毎に</w:t>
      </w:r>
      <w:r w:rsidR="00401860" w:rsidRPr="0076409E">
        <w:rPr>
          <w:rFonts w:ascii="HG丸ｺﾞｼｯｸM-PRO" w:eastAsia="HG丸ｺﾞｼｯｸM-PRO" w:hAnsi="HG丸ｺﾞｼｯｸM-PRO" w:hint="eastAsia"/>
          <w:color w:val="FF0000"/>
          <w:szCs w:val="21"/>
        </w:rPr>
        <w:t>1</w:t>
      </w:r>
      <w:r w:rsidR="00BC04F6" w:rsidRPr="0076409E">
        <w:rPr>
          <w:rFonts w:ascii="HG丸ｺﾞｼｯｸM-PRO" w:eastAsia="HG丸ｺﾞｼｯｸM-PRO" w:hAnsi="HG丸ｺﾞｼｯｸM-PRO" w:hint="eastAsia"/>
          <w:color w:val="FF0000"/>
          <w:szCs w:val="21"/>
        </w:rPr>
        <w:t>名</w:t>
      </w:r>
      <w:r w:rsidRPr="0076409E">
        <w:rPr>
          <w:rFonts w:ascii="HG丸ｺﾞｼｯｸM-PRO" w:eastAsia="HG丸ｺﾞｼｯｸM-PRO" w:hAnsi="HG丸ｺﾞｼｯｸM-PRO" w:hint="eastAsia"/>
          <w:color w:val="FF0000"/>
          <w:szCs w:val="21"/>
        </w:rPr>
        <w:t>設ける。</w:t>
      </w:r>
    </w:p>
    <w:p w14:paraId="3E0B7E59" w14:textId="77777777" w:rsidR="009A7FE7" w:rsidRPr="0076409E" w:rsidRDefault="009A7FE7" w:rsidP="007A06BC">
      <w:pPr>
        <w:autoSpaceDE w:val="0"/>
        <w:autoSpaceDN w:val="0"/>
        <w:adjustRightInd w:val="0"/>
        <w:ind w:leftChars="200" w:left="42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・当日「コミッショナー」を設けることができない</w:t>
      </w:r>
      <w:r w:rsidR="001B7868" w:rsidRPr="0076409E">
        <w:rPr>
          <w:rFonts w:ascii="HG丸ｺﾞｼｯｸM-PRO" w:eastAsia="HG丸ｺﾞｼｯｸM-PRO" w:hAnsi="HG丸ｺﾞｼｯｸM-PRO" w:hint="eastAsia"/>
          <w:color w:val="000000" w:themeColor="text1"/>
          <w:szCs w:val="21"/>
        </w:rPr>
        <w:t>場合</w:t>
      </w:r>
      <w:r w:rsidRPr="0076409E">
        <w:rPr>
          <w:rFonts w:ascii="HG丸ｺﾞｼｯｸM-PRO" w:eastAsia="HG丸ｺﾞｼｯｸM-PRO" w:hAnsi="HG丸ｺﾞｼｯｸM-PRO" w:hint="eastAsia"/>
          <w:color w:val="000000" w:themeColor="text1"/>
          <w:szCs w:val="21"/>
        </w:rPr>
        <w:t>は、各チームの責任で「コミッショナー」を探</w:t>
      </w:r>
      <w:r w:rsidR="00455DD4" w:rsidRPr="0076409E">
        <w:rPr>
          <w:rFonts w:ascii="HG丸ｺﾞｼｯｸM-PRO" w:eastAsia="HG丸ｺﾞｼｯｸM-PRO" w:hAnsi="HG丸ｺﾞｼｯｸM-PRO" w:hint="eastAsia"/>
          <w:color w:val="000000" w:themeColor="text1"/>
          <w:szCs w:val="21"/>
        </w:rPr>
        <w:t>す</w:t>
      </w:r>
      <w:r w:rsidRPr="0076409E">
        <w:rPr>
          <w:rFonts w:ascii="HG丸ｺﾞｼｯｸM-PRO" w:eastAsia="HG丸ｺﾞｼｯｸM-PRO" w:hAnsi="HG丸ｺﾞｼｯｸM-PRO" w:hint="eastAsia"/>
          <w:color w:val="000000" w:themeColor="text1"/>
          <w:szCs w:val="21"/>
        </w:rPr>
        <w:t>。</w:t>
      </w:r>
    </w:p>
    <w:p w14:paraId="59FAF7D1" w14:textId="77777777" w:rsidR="009A7FE7" w:rsidRPr="0076409E" w:rsidRDefault="009A7FE7" w:rsidP="001B7868">
      <w:pPr>
        <w:autoSpaceDE w:val="0"/>
        <w:autoSpaceDN w:val="0"/>
        <w:adjustRightInd w:val="0"/>
        <w:ind w:firstLineChars="200" w:firstLine="42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・各チームの責任で「コミッショナー」を設け</w:t>
      </w:r>
      <w:r w:rsidR="007A06BC" w:rsidRPr="0076409E">
        <w:rPr>
          <w:rFonts w:ascii="HG丸ｺﾞｼｯｸM-PRO" w:eastAsia="HG丸ｺﾞｼｯｸM-PRO" w:hAnsi="HG丸ｺﾞｼｯｸM-PRO" w:hint="eastAsia"/>
          <w:color w:val="000000" w:themeColor="text1"/>
          <w:szCs w:val="21"/>
        </w:rPr>
        <w:t>ら</w:t>
      </w:r>
      <w:r w:rsidRPr="0076409E">
        <w:rPr>
          <w:rFonts w:ascii="HG丸ｺﾞｼｯｸM-PRO" w:eastAsia="HG丸ｺﾞｼｯｸM-PRO" w:hAnsi="HG丸ｺﾞｼｯｸM-PRO" w:hint="eastAsia"/>
          <w:color w:val="000000" w:themeColor="text1"/>
          <w:szCs w:val="21"/>
        </w:rPr>
        <w:t>れない場合は、</w:t>
      </w:r>
      <w:r w:rsidR="001B7868" w:rsidRPr="0076409E">
        <w:rPr>
          <w:rFonts w:ascii="HG丸ｺﾞｼｯｸM-PRO" w:eastAsia="HG丸ｺﾞｼｯｸM-PRO" w:hAnsi="HG丸ｺﾞｼｯｸM-PRO" w:hint="eastAsia"/>
          <w:color w:val="000000" w:themeColor="text1"/>
          <w:szCs w:val="21"/>
        </w:rPr>
        <w:t>会場</w:t>
      </w:r>
      <w:r w:rsidRPr="0076409E">
        <w:rPr>
          <w:rFonts w:ascii="HG丸ｺﾞｼｯｸM-PRO" w:eastAsia="HG丸ｺﾞｼｯｸM-PRO" w:hAnsi="HG丸ｺﾞｼｯｸM-PRO" w:hint="eastAsia"/>
          <w:color w:val="000000" w:themeColor="text1"/>
          <w:szCs w:val="21"/>
        </w:rPr>
        <w:t>コミッショナー責任者に</w:t>
      </w:r>
      <w:r w:rsidR="001B7868" w:rsidRPr="0076409E">
        <w:rPr>
          <w:rFonts w:ascii="HG丸ｺﾞｼｯｸM-PRO" w:eastAsia="HG丸ｺﾞｼｯｸM-PRO" w:hAnsi="HG丸ｺﾞｼｯｸM-PRO" w:hint="eastAsia"/>
          <w:color w:val="000000" w:themeColor="text1"/>
          <w:szCs w:val="21"/>
        </w:rPr>
        <w:t>依頼する</w:t>
      </w:r>
      <w:r w:rsidRPr="0076409E">
        <w:rPr>
          <w:rFonts w:ascii="HG丸ｺﾞｼｯｸM-PRO" w:eastAsia="HG丸ｺﾞｼｯｸM-PRO" w:hAnsi="HG丸ｺﾞｼｯｸM-PRO" w:hint="eastAsia"/>
          <w:color w:val="000000" w:themeColor="text1"/>
          <w:szCs w:val="21"/>
        </w:rPr>
        <w:t>。</w:t>
      </w:r>
    </w:p>
    <w:p w14:paraId="0C0204D1" w14:textId="77777777" w:rsidR="00455DD4" w:rsidRPr="0076409E" w:rsidRDefault="00455DD4" w:rsidP="007A06BC">
      <w:pPr>
        <w:autoSpaceDE w:val="0"/>
        <w:autoSpaceDN w:val="0"/>
        <w:adjustRightInd w:val="0"/>
        <w:ind w:leftChars="100" w:left="567" w:hangingChars="170" w:hanging="357"/>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 xml:space="preserve">　</w:t>
      </w:r>
      <w:r w:rsidR="00851F5D" w:rsidRPr="0076409E">
        <w:rPr>
          <w:rFonts w:ascii="HG丸ｺﾞｼｯｸM-PRO" w:eastAsia="HG丸ｺﾞｼｯｸM-PRO" w:hAnsi="HG丸ｺﾞｼｯｸM-PRO" w:hint="eastAsia"/>
          <w:color w:val="000000" w:themeColor="text1"/>
          <w:szCs w:val="21"/>
        </w:rPr>
        <w:t>・</w:t>
      </w:r>
      <w:r w:rsidR="001B7868" w:rsidRPr="0076409E">
        <w:rPr>
          <w:rFonts w:ascii="HG丸ｺﾞｼｯｸM-PRO" w:eastAsia="HG丸ｺﾞｼｯｸM-PRO" w:hAnsi="HG丸ｺﾞｼｯｸM-PRO" w:hint="eastAsia"/>
          <w:color w:val="000000" w:themeColor="text1"/>
          <w:szCs w:val="21"/>
        </w:rPr>
        <w:t>会場</w:t>
      </w:r>
      <w:r w:rsidRPr="0076409E">
        <w:rPr>
          <w:rFonts w:ascii="HG丸ｺﾞｼｯｸM-PRO" w:eastAsia="HG丸ｺﾞｼｯｸM-PRO" w:hAnsi="HG丸ｺﾞｼｯｸM-PRO" w:hint="eastAsia"/>
          <w:color w:val="000000" w:themeColor="text1"/>
          <w:szCs w:val="21"/>
        </w:rPr>
        <w:t>コミッショナー責任者において</w:t>
      </w:r>
      <w:r w:rsidR="007A06BC" w:rsidRPr="0076409E">
        <w:rPr>
          <w:rFonts w:ascii="HG丸ｺﾞｼｯｸM-PRO" w:eastAsia="HG丸ｺﾞｼｯｸM-PRO" w:hAnsi="HG丸ｺﾞｼｯｸM-PRO" w:hint="eastAsia"/>
          <w:color w:val="000000" w:themeColor="text1"/>
          <w:szCs w:val="21"/>
        </w:rPr>
        <w:t>調整</w:t>
      </w:r>
      <w:r w:rsidR="00851F5D" w:rsidRPr="0076409E">
        <w:rPr>
          <w:rFonts w:ascii="HG丸ｺﾞｼｯｸM-PRO" w:eastAsia="HG丸ｺﾞｼｯｸM-PRO" w:hAnsi="HG丸ｺﾞｼｯｸM-PRO" w:hint="eastAsia"/>
          <w:color w:val="000000" w:themeColor="text1"/>
          <w:szCs w:val="21"/>
        </w:rPr>
        <w:t>するも</w:t>
      </w:r>
      <w:r w:rsidR="007A06BC" w:rsidRPr="0076409E">
        <w:rPr>
          <w:rFonts w:ascii="HG丸ｺﾞｼｯｸM-PRO" w:eastAsia="HG丸ｺﾞｼｯｸM-PRO" w:hAnsi="HG丸ｺﾞｼｯｸM-PRO" w:hint="eastAsia"/>
          <w:color w:val="000000" w:themeColor="text1"/>
          <w:szCs w:val="21"/>
        </w:rPr>
        <w:t>、</w:t>
      </w:r>
      <w:r w:rsidRPr="0076409E">
        <w:rPr>
          <w:rFonts w:ascii="HG丸ｺﾞｼｯｸM-PRO" w:eastAsia="HG丸ｺﾞｼｯｸM-PRO" w:hAnsi="HG丸ｺﾞｼｯｸM-PRO" w:hint="eastAsia"/>
          <w:color w:val="000000" w:themeColor="text1"/>
          <w:szCs w:val="21"/>
        </w:rPr>
        <w:t>選任でき</w:t>
      </w:r>
      <w:r w:rsidR="00851F5D" w:rsidRPr="0076409E">
        <w:rPr>
          <w:rFonts w:ascii="HG丸ｺﾞｼｯｸM-PRO" w:eastAsia="HG丸ｺﾞｼｯｸM-PRO" w:hAnsi="HG丸ｺﾞｼｯｸM-PRO" w:hint="eastAsia"/>
          <w:color w:val="000000" w:themeColor="text1"/>
          <w:szCs w:val="21"/>
        </w:rPr>
        <w:t>なかった</w:t>
      </w:r>
      <w:r w:rsidRPr="0076409E">
        <w:rPr>
          <w:rFonts w:ascii="HG丸ｺﾞｼｯｸM-PRO" w:eastAsia="HG丸ｺﾞｼｯｸM-PRO" w:hAnsi="HG丸ｺﾞｼｯｸM-PRO" w:hint="eastAsia"/>
          <w:color w:val="000000" w:themeColor="text1"/>
          <w:szCs w:val="21"/>
        </w:rPr>
        <w:t>場合</w:t>
      </w:r>
      <w:r w:rsidR="007A06BC" w:rsidRPr="0076409E">
        <w:rPr>
          <w:rFonts w:ascii="HG丸ｺﾞｼｯｸM-PRO" w:eastAsia="HG丸ｺﾞｼｯｸM-PRO" w:hAnsi="HG丸ｺﾞｼｯｸM-PRO" w:hint="eastAsia"/>
          <w:color w:val="000000" w:themeColor="text1"/>
          <w:szCs w:val="21"/>
        </w:rPr>
        <w:t>は、コミッショナー</w:t>
      </w:r>
      <w:r w:rsidRPr="0076409E">
        <w:rPr>
          <w:rFonts w:ascii="HG丸ｺﾞｼｯｸM-PRO" w:eastAsia="HG丸ｺﾞｼｯｸM-PRO" w:hAnsi="HG丸ｺﾞｼｯｸM-PRO" w:hint="eastAsia"/>
          <w:color w:val="000000" w:themeColor="text1"/>
          <w:szCs w:val="21"/>
        </w:rPr>
        <w:t>１名で</w:t>
      </w:r>
      <w:r w:rsidR="007A06BC" w:rsidRPr="0076409E">
        <w:rPr>
          <w:rFonts w:ascii="HG丸ｺﾞｼｯｸM-PRO" w:eastAsia="HG丸ｺﾞｼｯｸM-PRO" w:hAnsi="HG丸ｺﾞｼｯｸM-PRO" w:hint="eastAsia"/>
          <w:color w:val="000000" w:themeColor="text1"/>
          <w:szCs w:val="21"/>
        </w:rPr>
        <w:t>の運用も</w:t>
      </w:r>
      <w:r w:rsidRPr="0076409E">
        <w:rPr>
          <w:rFonts w:ascii="HG丸ｺﾞｼｯｸM-PRO" w:eastAsia="HG丸ｺﾞｼｯｸM-PRO" w:hAnsi="HG丸ｺﾞｼｯｸM-PRO" w:hint="eastAsia"/>
          <w:color w:val="000000" w:themeColor="text1"/>
          <w:szCs w:val="21"/>
        </w:rPr>
        <w:t>可能とする。</w:t>
      </w:r>
    </w:p>
    <w:p w14:paraId="447F6B04" w14:textId="77777777" w:rsidR="009A7FE7" w:rsidRPr="0076409E" w:rsidRDefault="009A7FE7" w:rsidP="001B7868">
      <w:pPr>
        <w:autoSpaceDE w:val="0"/>
        <w:autoSpaceDN w:val="0"/>
        <w:adjustRightInd w:val="0"/>
        <w:ind w:firstLineChars="200" w:firstLine="42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・コミッショナーを依頼する場合の</w:t>
      </w:r>
      <w:r w:rsidR="00337A11" w:rsidRPr="0076409E">
        <w:rPr>
          <w:rFonts w:ascii="HG丸ｺﾞｼｯｸM-PRO" w:eastAsia="HG丸ｺﾞｼｯｸM-PRO" w:hAnsi="HG丸ｺﾞｼｯｸM-PRO" w:hint="eastAsia"/>
          <w:color w:val="000000" w:themeColor="text1"/>
          <w:szCs w:val="21"/>
        </w:rPr>
        <w:t>報酬</w:t>
      </w:r>
      <w:r w:rsidRPr="0076409E">
        <w:rPr>
          <w:rFonts w:ascii="HG丸ｺﾞｼｯｸM-PRO" w:eastAsia="HG丸ｺﾞｼｯｸM-PRO" w:hAnsi="HG丸ｺﾞｼｯｸM-PRO" w:hint="eastAsia"/>
          <w:color w:val="000000" w:themeColor="text1"/>
          <w:szCs w:val="21"/>
        </w:rPr>
        <w:t>は、500円／</w:t>
      </w:r>
      <w:r w:rsidR="00337A11" w:rsidRPr="0076409E">
        <w:rPr>
          <w:rFonts w:ascii="HG丸ｺﾞｼｯｸM-PRO" w:eastAsia="HG丸ｺﾞｼｯｸM-PRO" w:hAnsi="HG丸ｺﾞｼｯｸM-PRO" w:hint="eastAsia"/>
          <w:color w:val="000000" w:themeColor="text1"/>
          <w:szCs w:val="21"/>
        </w:rPr>
        <w:t>１</w:t>
      </w:r>
      <w:r w:rsidRPr="0076409E">
        <w:rPr>
          <w:rFonts w:ascii="HG丸ｺﾞｼｯｸM-PRO" w:eastAsia="HG丸ｺﾞｼｯｸM-PRO" w:hAnsi="HG丸ｺﾞｼｯｸM-PRO" w:hint="eastAsia"/>
          <w:color w:val="000000" w:themeColor="text1"/>
          <w:szCs w:val="21"/>
        </w:rPr>
        <w:t>試合とする。</w:t>
      </w:r>
    </w:p>
    <w:p w14:paraId="67394EEB" w14:textId="77777777" w:rsidR="001B7868" w:rsidRPr="0076409E" w:rsidRDefault="001B7868" w:rsidP="001B7868">
      <w:pPr>
        <w:autoSpaceDE w:val="0"/>
        <w:autoSpaceDN w:val="0"/>
        <w:adjustRightInd w:val="0"/>
        <w:ind w:leftChars="270" w:left="567"/>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（報奨金は、各チームで依頼した場合は、依頼者へ直接支払う。会場コミッショナー責任者に依頼した場合は、会場コミッショナー責任者に支払いをする。）</w:t>
      </w:r>
    </w:p>
    <w:p w14:paraId="1C957EBD" w14:textId="77777777" w:rsidR="001B7868" w:rsidRPr="0076409E" w:rsidRDefault="001B7868" w:rsidP="001B7868">
      <w:pPr>
        <w:autoSpaceDE w:val="0"/>
        <w:autoSpaceDN w:val="0"/>
        <w:adjustRightInd w:val="0"/>
        <w:ind w:firstLineChars="200" w:firstLine="420"/>
        <w:jc w:val="left"/>
        <w:rPr>
          <w:rFonts w:ascii="HG丸ｺﾞｼｯｸM-PRO" w:eastAsia="HG丸ｺﾞｼｯｸM-PRO" w:hAnsi="HG丸ｺﾞｼｯｸM-PRO"/>
          <w:color w:val="000000" w:themeColor="text1"/>
          <w:szCs w:val="21"/>
        </w:rPr>
      </w:pPr>
    </w:p>
    <w:p w14:paraId="2E2BEBAF" w14:textId="77777777" w:rsidR="00BC04F6" w:rsidRPr="0076409E" w:rsidRDefault="009A7FE7" w:rsidP="00E12EE3">
      <w:pPr>
        <w:autoSpaceDE w:val="0"/>
        <w:autoSpaceDN w:val="0"/>
        <w:adjustRightInd w:val="0"/>
        <w:ind w:firstLineChars="100" w:firstLine="211"/>
        <w:jc w:val="left"/>
        <w:rPr>
          <w:rFonts w:ascii="HG丸ｺﾞｼｯｸM-PRO" w:eastAsia="HG丸ｺﾞｼｯｸM-PRO" w:hAnsi="HG丸ｺﾞｼｯｸM-PRO"/>
          <w:b/>
          <w:color w:val="000000" w:themeColor="text1"/>
          <w:szCs w:val="21"/>
        </w:rPr>
      </w:pPr>
      <w:r w:rsidRPr="0076409E">
        <w:rPr>
          <w:rFonts w:ascii="HG丸ｺﾞｼｯｸM-PRO" w:eastAsia="HG丸ｺﾞｼｯｸM-PRO" w:hAnsi="HG丸ｺﾞｼｯｸM-PRO" w:hint="eastAsia"/>
          <w:b/>
          <w:color w:val="000000" w:themeColor="text1"/>
          <w:szCs w:val="21"/>
        </w:rPr>
        <w:t>＜</w:t>
      </w:r>
      <w:r w:rsidR="00BC04F6" w:rsidRPr="0076409E">
        <w:rPr>
          <w:rFonts w:ascii="HG丸ｺﾞｼｯｸM-PRO" w:eastAsia="HG丸ｺﾞｼｯｸM-PRO" w:hAnsi="HG丸ｺﾞｼｯｸM-PRO" w:hint="eastAsia"/>
          <w:b/>
          <w:color w:val="000000" w:themeColor="text1"/>
          <w:szCs w:val="21"/>
        </w:rPr>
        <w:t>支部大会</w:t>
      </w:r>
      <w:r w:rsidR="00B70FA3" w:rsidRPr="0076409E">
        <w:rPr>
          <w:rFonts w:ascii="HG丸ｺﾞｼｯｸM-PRO" w:eastAsia="HG丸ｺﾞｼｯｸM-PRO" w:hAnsi="HG丸ｺﾞｼｯｸM-PRO" w:hint="eastAsia"/>
          <w:b/>
          <w:color w:val="000000" w:themeColor="text1"/>
          <w:szCs w:val="21"/>
        </w:rPr>
        <w:t>・県大会</w:t>
      </w:r>
      <w:r w:rsidRPr="0076409E">
        <w:rPr>
          <w:rFonts w:ascii="HG丸ｺﾞｼｯｸM-PRO" w:eastAsia="HG丸ｺﾞｼｯｸM-PRO" w:hAnsi="HG丸ｺﾞｼｯｸM-PRO" w:hint="eastAsia"/>
          <w:b/>
          <w:color w:val="000000" w:themeColor="text1"/>
          <w:szCs w:val="21"/>
        </w:rPr>
        <w:t>＞</w:t>
      </w:r>
    </w:p>
    <w:p w14:paraId="65FD55F0" w14:textId="77777777" w:rsidR="009A7FE7" w:rsidRPr="0076409E" w:rsidRDefault="009A7FE7" w:rsidP="001B7868">
      <w:pPr>
        <w:autoSpaceDE w:val="0"/>
        <w:autoSpaceDN w:val="0"/>
        <w:adjustRightInd w:val="0"/>
        <w:ind w:firstLineChars="200" w:firstLine="42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・予選</w:t>
      </w:r>
      <w:r w:rsidR="00851F5D" w:rsidRPr="0076409E">
        <w:rPr>
          <w:rFonts w:ascii="HG丸ｺﾞｼｯｸM-PRO" w:eastAsia="HG丸ｺﾞｼｯｸM-PRO" w:hAnsi="HG丸ｺﾞｼｯｸM-PRO" w:hint="eastAsia"/>
          <w:color w:val="000000" w:themeColor="text1"/>
          <w:szCs w:val="21"/>
        </w:rPr>
        <w:t>は</w:t>
      </w:r>
      <w:r w:rsidRPr="0076409E">
        <w:rPr>
          <w:rFonts w:ascii="HG丸ｺﾞｼｯｸM-PRO" w:eastAsia="HG丸ｺﾞｼｯｸM-PRO" w:hAnsi="HG丸ｺﾞｼｯｸM-PRO" w:hint="eastAsia"/>
          <w:color w:val="000000" w:themeColor="text1"/>
          <w:szCs w:val="21"/>
        </w:rPr>
        <w:t>チーム帯同</w:t>
      </w:r>
      <w:r w:rsidR="00851F5D" w:rsidRPr="0076409E">
        <w:rPr>
          <w:rFonts w:ascii="HG丸ｺﾞｼｯｸM-PRO" w:eastAsia="HG丸ｺﾞｼｯｸM-PRO" w:hAnsi="HG丸ｺﾞｼｯｸM-PRO" w:hint="eastAsia"/>
          <w:color w:val="000000" w:themeColor="text1"/>
          <w:szCs w:val="21"/>
        </w:rPr>
        <w:t>、決勝は指名制</w:t>
      </w:r>
      <w:r w:rsidRPr="0076409E">
        <w:rPr>
          <w:rFonts w:ascii="HG丸ｺﾞｼｯｸM-PRO" w:eastAsia="HG丸ｺﾞｼｯｸM-PRO" w:hAnsi="HG丸ｺﾞｼｯｸM-PRO" w:hint="eastAsia"/>
          <w:color w:val="000000" w:themeColor="text1"/>
          <w:szCs w:val="21"/>
        </w:rPr>
        <w:t>とする</w:t>
      </w:r>
      <w:r w:rsidR="007A06BC" w:rsidRPr="0076409E">
        <w:rPr>
          <w:rFonts w:ascii="HG丸ｺﾞｼｯｸM-PRO" w:eastAsia="HG丸ｺﾞｼｯｸM-PRO" w:hAnsi="HG丸ｺﾞｼｯｸM-PRO" w:hint="eastAsia"/>
          <w:color w:val="000000" w:themeColor="text1"/>
          <w:szCs w:val="21"/>
        </w:rPr>
        <w:t>。</w:t>
      </w:r>
    </w:p>
    <w:p w14:paraId="42D6CF53" w14:textId="77777777" w:rsidR="009A7FE7" w:rsidRPr="0076409E" w:rsidRDefault="00455DD4" w:rsidP="00B70FA3">
      <w:pPr>
        <w:autoSpaceDE w:val="0"/>
        <w:autoSpaceDN w:val="0"/>
        <w:adjustRightInd w:val="0"/>
        <w:ind w:left="420" w:hangingChars="200" w:hanging="42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 xml:space="preserve">　</w:t>
      </w:r>
      <w:r w:rsidR="001B7868" w:rsidRPr="0076409E">
        <w:rPr>
          <w:rFonts w:ascii="HG丸ｺﾞｼｯｸM-PRO" w:eastAsia="HG丸ｺﾞｼｯｸM-PRO" w:hAnsi="HG丸ｺﾞｼｯｸM-PRO" w:hint="eastAsia"/>
          <w:color w:val="000000" w:themeColor="text1"/>
          <w:szCs w:val="21"/>
        </w:rPr>
        <w:t xml:space="preserve">　</w:t>
      </w:r>
      <w:r w:rsidRPr="0076409E">
        <w:rPr>
          <w:rFonts w:ascii="HG丸ｺﾞｼｯｸM-PRO" w:eastAsia="HG丸ｺﾞｼｯｸM-PRO" w:hAnsi="HG丸ｺﾞｼｯｸM-PRO" w:hint="eastAsia"/>
          <w:color w:val="000000" w:themeColor="text1"/>
          <w:szCs w:val="21"/>
        </w:rPr>
        <w:t>・</w:t>
      </w:r>
      <w:r w:rsidR="007A06BC" w:rsidRPr="0076409E">
        <w:rPr>
          <w:rFonts w:ascii="HG丸ｺﾞｼｯｸM-PRO" w:eastAsia="HG丸ｺﾞｼｯｸM-PRO" w:hAnsi="HG丸ｺﾞｼｯｸM-PRO" w:hint="eastAsia"/>
          <w:color w:val="000000" w:themeColor="text1"/>
          <w:szCs w:val="21"/>
        </w:rPr>
        <w:t>当日</w:t>
      </w:r>
      <w:r w:rsidRPr="0076409E">
        <w:rPr>
          <w:rFonts w:ascii="HG丸ｺﾞｼｯｸM-PRO" w:eastAsia="HG丸ｺﾞｼｯｸM-PRO" w:hAnsi="HG丸ｺﾞｼｯｸM-PRO" w:hint="eastAsia"/>
          <w:color w:val="000000" w:themeColor="text1"/>
          <w:szCs w:val="21"/>
        </w:rPr>
        <w:t>「コミッショナー」を設けることができない</w:t>
      </w:r>
      <w:r w:rsidR="007A06BC" w:rsidRPr="0076409E">
        <w:rPr>
          <w:rFonts w:ascii="HG丸ｺﾞｼｯｸM-PRO" w:eastAsia="HG丸ｺﾞｼｯｸM-PRO" w:hAnsi="HG丸ｺﾞｼｯｸM-PRO" w:hint="eastAsia"/>
          <w:color w:val="000000" w:themeColor="text1"/>
          <w:szCs w:val="21"/>
        </w:rPr>
        <w:t>場合</w:t>
      </w:r>
      <w:r w:rsidRPr="0076409E">
        <w:rPr>
          <w:rFonts w:ascii="HG丸ｺﾞｼｯｸM-PRO" w:eastAsia="HG丸ｺﾞｼｯｸM-PRO" w:hAnsi="HG丸ｺﾞｼｯｸM-PRO" w:hint="eastAsia"/>
          <w:color w:val="000000" w:themeColor="text1"/>
          <w:szCs w:val="21"/>
        </w:rPr>
        <w:t>は、各チームの責任で「コミッショナー」を探す。</w:t>
      </w:r>
    </w:p>
    <w:p w14:paraId="45DC75A6" w14:textId="77777777" w:rsidR="00B70FA3" w:rsidRPr="0076409E" w:rsidRDefault="00B70FA3" w:rsidP="001B7868">
      <w:pPr>
        <w:autoSpaceDE w:val="0"/>
        <w:autoSpaceDN w:val="0"/>
        <w:adjustRightInd w:val="0"/>
        <w:ind w:left="630" w:hangingChars="300" w:hanging="63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 xml:space="preserve">　</w:t>
      </w:r>
      <w:r w:rsidR="001B7868" w:rsidRPr="0076409E">
        <w:rPr>
          <w:rFonts w:ascii="HG丸ｺﾞｼｯｸM-PRO" w:eastAsia="HG丸ｺﾞｼｯｸM-PRO" w:hAnsi="HG丸ｺﾞｼｯｸM-PRO" w:hint="eastAsia"/>
          <w:color w:val="000000" w:themeColor="text1"/>
          <w:szCs w:val="21"/>
        </w:rPr>
        <w:t xml:space="preserve">　</w:t>
      </w:r>
      <w:r w:rsidRPr="0076409E">
        <w:rPr>
          <w:rFonts w:ascii="HG丸ｺﾞｼｯｸM-PRO" w:eastAsia="HG丸ｺﾞｼｯｸM-PRO" w:hAnsi="HG丸ｺﾞｼｯｸM-PRO" w:hint="eastAsia"/>
          <w:color w:val="000000" w:themeColor="text1"/>
          <w:szCs w:val="21"/>
        </w:rPr>
        <w:t xml:space="preserve">　各チームの責任で「コミッショナー」を設け</w:t>
      </w:r>
      <w:r w:rsidR="007A06BC" w:rsidRPr="0076409E">
        <w:rPr>
          <w:rFonts w:ascii="HG丸ｺﾞｼｯｸM-PRO" w:eastAsia="HG丸ｺﾞｼｯｸM-PRO" w:hAnsi="HG丸ｺﾞｼｯｸM-PRO" w:hint="eastAsia"/>
          <w:color w:val="000000" w:themeColor="text1"/>
          <w:szCs w:val="21"/>
        </w:rPr>
        <w:t>ら</w:t>
      </w:r>
      <w:r w:rsidRPr="0076409E">
        <w:rPr>
          <w:rFonts w:ascii="HG丸ｺﾞｼｯｸM-PRO" w:eastAsia="HG丸ｺﾞｼｯｸM-PRO" w:hAnsi="HG丸ｺﾞｼｯｸM-PRO" w:hint="eastAsia"/>
          <w:color w:val="000000" w:themeColor="text1"/>
          <w:szCs w:val="21"/>
        </w:rPr>
        <w:t>れない場合は、静岡地区コミッショナー責任者に依頼し、連盟指名にて選任する。</w:t>
      </w:r>
    </w:p>
    <w:p w14:paraId="359A3A9F" w14:textId="77777777" w:rsidR="00455DD4" w:rsidRPr="0076409E" w:rsidRDefault="00455DD4" w:rsidP="001B7868">
      <w:pPr>
        <w:autoSpaceDE w:val="0"/>
        <w:autoSpaceDN w:val="0"/>
        <w:adjustRightInd w:val="0"/>
        <w:ind w:firstLineChars="200" w:firstLine="420"/>
        <w:jc w:val="lef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・コミッショナーを依頼する場合の</w:t>
      </w:r>
      <w:r w:rsidR="00337A11" w:rsidRPr="0076409E">
        <w:rPr>
          <w:rFonts w:ascii="HG丸ｺﾞｼｯｸM-PRO" w:eastAsia="HG丸ｺﾞｼｯｸM-PRO" w:hAnsi="HG丸ｺﾞｼｯｸM-PRO" w:hint="eastAsia"/>
          <w:color w:val="000000" w:themeColor="text1"/>
          <w:szCs w:val="21"/>
        </w:rPr>
        <w:t>報酬</w:t>
      </w:r>
      <w:r w:rsidRPr="0076409E">
        <w:rPr>
          <w:rFonts w:ascii="HG丸ｺﾞｼｯｸM-PRO" w:eastAsia="HG丸ｺﾞｼｯｸM-PRO" w:hAnsi="HG丸ｺﾞｼｯｸM-PRO" w:hint="eastAsia"/>
          <w:color w:val="000000" w:themeColor="text1"/>
          <w:szCs w:val="21"/>
        </w:rPr>
        <w:t>は、1，500円／日とする。</w:t>
      </w:r>
    </w:p>
    <w:p w14:paraId="78C7AD04" w14:textId="77777777" w:rsidR="009A7FE7" w:rsidRPr="0076409E" w:rsidRDefault="009A7FE7" w:rsidP="00BC04F6">
      <w:pPr>
        <w:autoSpaceDE w:val="0"/>
        <w:autoSpaceDN w:val="0"/>
        <w:adjustRightInd w:val="0"/>
        <w:jc w:val="left"/>
        <w:rPr>
          <w:rFonts w:ascii="HG丸ｺﾞｼｯｸM-PRO" w:eastAsia="HG丸ｺﾞｼｯｸM-PRO" w:hAnsi="HG丸ｺﾞｼｯｸM-PRO"/>
          <w:color w:val="000000" w:themeColor="text1"/>
          <w:szCs w:val="21"/>
        </w:rPr>
      </w:pPr>
    </w:p>
    <w:p w14:paraId="1F4568B1" w14:textId="77777777" w:rsidR="00B70FA3" w:rsidRPr="0076409E" w:rsidRDefault="001B7868" w:rsidP="001B7868">
      <w:pPr>
        <w:autoSpaceDE w:val="0"/>
        <w:autoSpaceDN w:val="0"/>
        <w:adjustRightInd w:val="0"/>
        <w:ind w:firstLineChars="100" w:firstLine="210"/>
        <w:jc w:val="right"/>
        <w:rPr>
          <w:rFonts w:ascii="HG丸ｺﾞｼｯｸM-PRO" w:eastAsia="HG丸ｺﾞｼｯｸM-PRO" w:hAnsi="HG丸ｺﾞｼｯｸM-PRO"/>
          <w:color w:val="000000" w:themeColor="text1"/>
          <w:szCs w:val="21"/>
        </w:rPr>
      </w:pPr>
      <w:r w:rsidRPr="0076409E">
        <w:rPr>
          <w:rFonts w:ascii="HG丸ｺﾞｼｯｸM-PRO" w:eastAsia="HG丸ｺﾞｼｯｸM-PRO" w:hAnsi="HG丸ｺﾞｼｯｸM-PRO" w:hint="eastAsia"/>
          <w:color w:val="000000" w:themeColor="text1"/>
          <w:szCs w:val="21"/>
        </w:rPr>
        <w:t>以　上</w:t>
      </w:r>
    </w:p>
    <w:sectPr w:rsidR="00B70FA3" w:rsidRPr="0076409E" w:rsidSect="0056143B">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C36E" w14:textId="77777777" w:rsidR="00354101" w:rsidRDefault="00354101" w:rsidP="00851F5D">
      <w:r>
        <w:separator/>
      </w:r>
    </w:p>
  </w:endnote>
  <w:endnote w:type="continuationSeparator" w:id="0">
    <w:p w14:paraId="5EE7894E" w14:textId="77777777" w:rsidR="00354101" w:rsidRDefault="00354101" w:rsidP="0085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277F" w14:textId="77777777" w:rsidR="00354101" w:rsidRDefault="00354101" w:rsidP="00851F5D">
      <w:r>
        <w:separator/>
      </w:r>
    </w:p>
  </w:footnote>
  <w:footnote w:type="continuationSeparator" w:id="0">
    <w:p w14:paraId="77F091B2" w14:textId="77777777" w:rsidR="00354101" w:rsidRDefault="00354101" w:rsidP="00851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F6"/>
    <w:rsid w:val="001B7868"/>
    <w:rsid w:val="001C535B"/>
    <w:rsid w:val="002738E6"/>
    <w:rsid w:val="00337A11"/>
    <w:rsid w:val="00354101"/>
    <w:rsid w:val="00401860"/>
    <w:rsid w:val="00411612"/>
    <w:rsid w:val="00455DD4"/>
    <w:rsid w:val="0056143B"/>
    <w:rsid w:val="005C3256"/>
    <w:rsid w:val="00655001"/>
    <w:rsid w:val="0076409E"/>
    <w:rsid w:val="007A06BC"/>
    <w:rsid w:val="007A185C"/>
    <w:rsid w:val="007D15D5"/>
    <w:rsid w:val="00823CD7"/>
    <w:rsid w:val="00851F5D"/>
    <w:rsid w:val="009A7FE7"/>
    <w:rsid w:val="00B52ED8"/>
    <w:rsid w:val="00B70FA3"/>
    <w:rsid w:val="00BC04F6"/>
    <w:rsid w:val="00CE0BFE"/>
    <w:rsid w:val="00DA78E9"/>
    <w:rsid w:val="00E12EE3"/>
    <w:rsid w:val="00FB0918"/>
    <w:rsid w:val="00FD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054E8"/>
  <w15:docId w15:val="{3283CA51-5485-A74D-AE89-B9E0B6B6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F5D"/>
    <w:pPr>
      <w:tabs>
        <w:tab w:val="center" w:pos="4252"/>
        <w:tab w:val="right" w:pos="8504"/>
      </w:tabs>
      <w:snapToGrid w:val="0"/>
    </w:pPr>
  </w:style>
  <w:style w:type="character" w:customStyle="1" w:styleId="a4">
    <w:name w:val="ヘッダー (文字)"/>
    <w:basedOn w:val="a0"/>
    <w:link w:val="a3"/>
    <w:uiPriority w:val="99"/>
    <w:rsid w:val="00851F5D"/>
  </w:style>
  <w:style w:type="paragraph" w:styleId="a5">
    <w:name w:val="footer"/>
    <w:basedOn w:val="a"/>
    <w:link w:val="a6"/>
    <w:uiPriority w:val="99"/>
    <w:unhideWhenUsed/>
    <w:rsid w:val="00851F5D"/>
    <w:pPr>
      <w:tabs>
        <w:tab w:val="center" w:pos="4252"/>
        <w:tab w:val="right" w:pos="8504"/>
      </w:tabs>
      <w:snapToGrid w:val="0"/>
    </w:pPr>
  </w:style>
  <w:style w:type="character" w:customStyle="1" w:styleId="a6">
    <w:name w:val="フッター (文字)"/>
    <w:basedOn w:val="a0"/>
    <w:link w:val="a5"/>
    <w:uiPriority w:val="99"/>
    <w:rsid w:val="00851F5D"/>
  </w:style>
  <w:style w:type="paragraph" w:styleId="a7">
    <w:name w:val="Date"/>
    <w:basedOn w:val="a"/>
    <w:next w:val="a"/>
    <w:link w:val="a8"/>
    <w:uiPriority w:val="99"/>
    <w:semiHidden/>
    <w:unhideWhenUsed/>
    <w:rsid w:val="00E12EE3"/>
  </w:style>
  <w:style w:type="character" w:customStyle="1" w:styleId="a8">
    <w:name w:val="日付 (文字)"/>
    <w:basedOn w:val="a0"/>
    <w:link w:val="a7"/>
    <w:uiPriority w:val="99"/>
    <w:semiHidden/>
    <w:rsid w:val="00E12EE3"/>
  </w:style>
  <w:style w:type="character" w:styleId="a9">
    <w:name w:val="Hyperlink"/>
    <w:basedOn w:val="a0"/>
    <w:uiPriority w:val="99"/>
    <w:unhideWhenUsed/>
    <w:rsid w:val="007A185C"/>
    <w:rPr>
      <w:color w:val="0000FF" w:themeColor="hyperlink"/>
      <w:u w:val="single"/>
    </w:rPr>
  </w:style>
  <w:style w:type="character" w:styleId="aa">
    <w:name w:val="Unresolved Mention"/>
    <w:basedOn w:val="a0"/>
    <w:uiPriority w:val="99"/>
    <w:semiHidden/>
    <w:unhideWhenUsed/>
    <w:rsid w:val="007A185C"/>
    <w:rPr>
      <w:color w:val="808080"/>
      <w:shd w:val="clear" w:color="auto" w:fill="E6E6E6"/>
    </w:rPr>
  </w:style>
  <w:style w:type="character" w:styleId="ab">
    <w:name w:val="FollowedHyperlink"/>
    <w:basedOn w:val="a0"/>
    <w:uiPriority w:val="99"/>
    <w:semiHidden/>
    <w:unhideWhenUsed/>
    <w:rsid w:val="007A1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panbasketball.jp/wp-content/uploads/U15mandf_Leaflet_20180401.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仲鉢知明</cp:lastModifiedBy>
  <cp:revision>2</cp:revision>
  <dcterms:created xsi:type="dcterms:W3CDTF">2018-04-17T02:54:00Z</dcterms:created>
  <dcterms:modified xsi:type="dcterms:W3CDTF">2018-04-17T02:54:00Z</dcterms:modified>
</cp:coreProperties>
</file>